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1" w:rsidRDefault="00946C21" w:rsidP="00946C21">
      <w:pPr>
        <w:jc w:val="right"/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3EE080BE" wp14:editId="45B7C9B9">
            <wp:extent cx="1173480" cy="1313688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 UP bul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170">
        <w:rPr>
          <w:b/>
        </w:rPr>
        <w:t xml:space="preserve">  </w:t>
      </w:r>
      <w:r w:rsidR="006F33B7">
        <w:rPr>
          <w:b/>
        </w:rPr>
        <w:t xml:space="preserve"> </w:t>
      </w:r>
      <w:r w:rsidR="006F33B7">
        <w:rPr>
          <w:b/>
          <w:noProof/>
          <w:lang w:eastAsia="en-GB"/>
        </w:rPr>
        <w:t xml:space="preserve">   </w:t>
      </w:r>
      <w:r>
        <w:rPr>
          <w:b/>
          <w:noProof/>
          <w:lang w:eastAsia="en-GB"/>
        </w:rPr>
        <w:t xml:space="preserve">                                                                                                                  </w:t>
      </w:r>
      <w:r w:rsidR="006F33B7">
        <w:rPr>
          <w:b/>
          <w:noProof/>
          <w:lang w:eastAsia="en-GB"/>
        </w:rPr>
        <w:t xml:space="preserve"> </w:t>
      </w:r>
      <w:r w:rsidR="00C16170">
        <w:rPr>
          <w:noProof/>
          <w:lang w:eastAsia="en-GB"/>
        </w:rPr>
        <w:drawing>
          <wp:inline distT="0" distB="0" distL="0" distR="0" wp14:anchorId="36C289BC" wp14:editId="602ACEBB">
            <wp:extent cx="1254642" cy="1254642"/>
            <wp:effectExtent l="0" t="0" r="3175" b="3175"/>
            <wp:docPr id="2" name="Picture 2" descr="http://images.planvine.com/-8WbX8qw06mad1nKcdwRxWcNxgo=/s3.amazonaws.com/com.planvine.v4.image/e7e904eace3e414cba094708656e2fd9.png?venueId=1413?lun=52247f387640258588e38edc10ede499165545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lanvine.com/-8WbX8qw06mad1nKcdwRxWcNxgo=/s3.amazonaws.com/com.planvine.v4.image/e7e904eace3e414cba094708656e2fd9.png?venueId=1413?lun=52247f387640258588e38edc10ede499165545f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89" cy="12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3B7">
        <w:rPr>
          <w:b/>
          <w:noProof/>
          <w:lang w:eastAsia="en-GB"/>
        </w:rPr>
        <w:t xml:space="preserve">                                                                        </w:t>
      </w:r>
      <w:r>
        <w:rPr>
          <w:b/>
          <w:noProof/>
          <w:lang w:eastAsia="en-GB"/>
        </w:rPr>
        <w:t xml:space="preserve">                               </w:t>
      </w:r>
    </w:p>
    <w:p w:rsidR="000C7E9A" w:rsidRPr="00946C21" w:rsidRDefault="006F33B7" w:rsidP="00946C21">
      <w:pPr>
        <w:rPr>
          <w:b/>
          <w:noProof/>
          <w:lang w:eastAsia="en-GB"/>
        </w:rPr>
      </w:pPr>
      <w:r w:rsidRPr="00946C21">
        <w:rPr>
          <w:rFonts w:ascii="Arial" w:hAnsi="Arial" w:cs="Arial"/>
          <w:b/>
          <w:noProof/>
          <w:sz w:val="40"/>
          <w:szCs w:val="40"/>
          <w:lang w:eastAsia="en-GB"/>
        </w:rPr>
        <w:t>NEXT UP…</w:t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C16170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946C21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</w:t>
      </w:r>
      <w:r w:rsidR="00C16170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</w:t>
      </w:r>
      <w:r w:rsidR="0050061E" w:rsidRPr="00C16170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 w:rsidR="000C7E9A" w:rsidRPr="00573A54">
        <w:rPr>
          <w:rFonts w:ascii="Arial" w:hAnsi="Arial" w:cs="Arial"/>
          <w:b/>
          <w:noProof/>
          <w:sz w:val="24"/>
          <w:szCs w:val="24"/>
          <w:lang w:eastAsia="en-GB"/>
        </w:rPr>
        <w:t>Application Form</w:t>
      </w:r>
    </w:p>
    <w:p w:rsidR="000C7E9A" w:rsidRPr="00C16170" w:rsidRDefault="000C7E9A" w:rsidP="000C7E9A">
      <w:pPr>
        <w:rPr>
          <w:rFonts w:ascii="Arial" w:hAnsi="Arial" w:cs="Arial"/>
          <w:noProof/>
          <w:lang w:eastAsia="en-GB"/>
        </w:rPr>
      </w:pPr>
      <w:r w:rsidRPr="00573A54">
        <w:rPr>
          <w:rFonts w:ascii="Arial" w:hAnsi="Arial" w:cs="Arial"/>
          <w:noProof/>
          <w:lang w:eastAsia="en-GB"/>
        </w:rPr>
        <w:t>Next Up… is Gala’</w:t>
      </w:r>
      <w:r w:rsidR="00CC2DD8" w:rsidRPr="00573A54">
        <w:rPr>
          <w:rFonts w:ascii="Arial" w:hAnsi="Arial" w:cs="Arial"/>
          <w:noProof/>
          <w:lang w:eastAsia="en-GB"/>
        </w:rPr>
        <w:t>s stage for new work</w:t>
      </w:r>
      <w:r w:rsidR="00366E89" w:rsidRPr="00573A54">
        <w:rPr>
          <w:rFonts w:ascii="Arial" w:hAnsi="Arial" w:cs="Arial"/>
          <w:noProof/>
          <w:lang w:eastAsia="en-GB"/>
        </w:rPr>
        <w:t xml:space="preserve"> by regional theatre makers</w:t>
      </w:r>
      <w:r w:rsidR="00CC2DD8" w:rsidRPr="00573A54">
        <w:rPr>
          <w:rFonts w:ascii="Arial" w:hAnsi="Arial" w:cs="Arial"/>
          <w:noProof/>
          <w:lang w:eastAsia="en-GB"/>
        </w:rPr>
        <w:t>. The event</w:t>
      </w:r>
      <w:r w:rsidRPr="00573A54">
        <w:rPr>
          <w:rFonts w:ascii="Arial" w:hAnsi="Arial" w:cs="Arial"/>
          <w:noProof/>
          <w:lang w:eastAsia="en-GB"/>
        </w:rPr>
        <w:t xml:space="preserve"> provide</w:t>
      </w:r>
      <w:r w:rsidR="00CC2DD8" w:rsidRPr="00573A54">
        <w:rPr>
          <w:rFonts w:ascii="Arial" w:hAnsi="Arial" w:cs="Arial"/>
          <w:noProof/>
          <w:lang w:eastAsia="en-GB"/>
        </w:rPr>
        <w:t>s</w:t>
      </w:r>
      <w:r w:rsidRPr="00573A54">
        <w:rPr>
          <w:rFonts w:ascii="Arial" w:hAnsi="Arial" w:cs="Arial"/>
          <w:noProof/>
          <w:lang w:eastAsia="en-GB"/>
        </w:rPr>
        <w:t xml:space="preserve"> an opportunity for playwrig</w:t>
      </w:r>
      <w:r w:rsidR="00CC2DD8" w:rsidRPr="00573A54">
        <w:rPr>
          <w:rFonts w:ascii="Arial" w:hAnsi="Arial" w:cs="Arial"/>
          <w:noProof/>
          <w:lang w:eastAsia="en-GB"/>
        </w:rPr>
        <w:t>hts, artists or companies to test and share new</w:t>
      </w:r>
      <w:r w:rsidR="00CC2DD8" w:rsidRPr="00C16170">
        <w:rPr>
          <w:rFonts w:ascii="Arial" w:hAnsi="Arial" w:cs="Arial"/>
          <w:noProof/>
          <w:lang w:eastAsia="en-GB"/>
        </w:rPr>
        <w:t xml:space="preserve"> work</w:t>
      </w:r>
      <w:r w:rsidRPr="00C16170">
        <w:rPr>
          <w:rFonts w:ascii="Arial" w:hAnsi="Arial" w:cs="Arial"/>
          <w:noProof/>
          <w:lang w:eastAsia="en-GB"/>
        </w:rPr>
        <w:t xml:space="preserve"> </w:t>
      </w:r>
      <w:r w:rsidR="00CC2DD8" w:rsidRPr="00C16170">
        <w:rPr>
          <w:rFonts w:ascii="Arial" w:hAnsi="Arial" w:cs="Arial"/>
          <w:noProof/>
          <w:lang w:eastAsia="en-GB"/>
        </w:rPr>
        <w:t xml:space="preserve">in </w:t>
      </w:r>
      <w:r w:rsidRPr="00C16170">
        <w:rPr>
          <w:rFonts w:ascii="Arial" w:hAnsi="Arial" w:cs="Arial"/>
          <w:noProof/>
          <w:lang w:eastAsia="en-GB"/>
        </w:rPr>
        <w:t>front o</w:t>
      </w:r>
      <w:r w:rsidR="00CC2DD8" w:rsidRPr="00C16170">
        <w:rPr>
          <w:rFonts w:ascii="Arial" w:hAnsi="Arial" w:cs="Arial"/>
          <w:noProof/>
          <w:lang w:eastAsia="en-GB"/>
        </w:rPr>
        <w:t xml:space="preserve">f a friendly and constructive </w:t>
      </w:r>
      <w:r w:rsidRPr="00C16170">
        <w:rPr>
          <w:rFonts w:ascii="Arial" w:hAnsi="Arial" w:cs="Arial"/>
          <w:noProof/>
          <w:lang w:eastAsia="en-GB"/>
        </w:rPr>
        <w:t xml:space="preserve">audience. It’s a chance for you to road-test </w:t>
      </w:r>
      <w:r w:rsidR="00CC2DD8" w:rsidRPr="00C16170">
        <w:rPr>
          <w:rFonts w:ascii="Arial" w:hAnsi="Arial" w:cs="Arial"/>
          <w:noProof/>
          <w:lang w:eastAsia="en-GB"/>
        </w:rPr>
        <w:t>new work and gather feedback; it’s also the best way for the team at Gala</w:t>
      </w:r>
      <w:r w:rsidRPr="00C16170">
        <w:rPr>
          <w:rFonts w:ascii="Arial" w:hAnsi="Arial" w:cs="Arial"/>
          <w:noProof/>
          <w:lang w:eastAsia="en-GB"/>
        </w:rPr>
        <w:t xml:space="preserve"> to get to know you and your work.</w:t>
      </w:r>
    </w:p>
    <w:p w:rsidR="00CC2DD8" w:rsidRPr="00C16170" w:rsidRDefault="000C7E9A" w:rsidP="000C7E9A">
      <w:pPr>
        <w:rPr>
          <w:rFonts w:ascii="Arial" w:hAnsi="Arial" w:cs="Arial"/>
          <w:noProof/>
          <w:lang w:eastAsia="en-GB"/>
        </w:rPr>
      </w:pPr>
      <w:r w:rsidRPr="00C16170">
        <w:rPr>
          <w:rFonts w:ascii="Arial" w:hAnsi="Arial" w:cs="Arial"/>
          <w:noProof/>
          <w:lang w:eastAsia="en-GB"/>
        </w:rPr>
        <w:t>We encourage submissio</w:t>
      </w:r>
      <w:r w:rsidR="00CC2DD8" w:rsidRPr="00C16170">
        <w:rPr>
          <w:rFonts w:ascii="Arial" w:hAnsi="Arial" w:cs="Arial"/>
          <w:noProof/>
          <w:lang w:eastAsia="en-GB"/>
        </w:rPr>
        <w:t>ns in a wide range of genres and styles of performance</w:t>
      </w:r>
      <w:r w:rsidRPr="00C16170">
        <w:rPr>
          <w:rFonts w:ascii="Arial" w:hAnsi="Arial" w:cs="Arial"/>
          <w:noProof/>
          <w:lang w:eastAsia="en-GB"/>
        </w:rPr>
        <w:t xml:space="preserve">. </w:t>
      </w:r>
      <w:r w:rsidR="00CC2DD8" w:rsidRPr="00C16170">
        <w:rPr>
          <w:rFonts w:ascii="Arial" w:hAnsi="Arial" w:cs="Arial"/>
          <w:noProof/>
          <w:lang w:eastAsia="en-GB"/>
        </w:rPr>
        <w:t xml:space="preserve">Each Next Up… event </w:t>
      </w:r>
      <w:r w:rsidR="00573A54">
        <w:rPr>
          <w:rFonts w:ascii="Arial" w:hAnsi="Arial" w:cs="Arial"/>
          <w:noProof/>
          <w:lang w:eastAsia="en-GB"/>
        </w:rPr>
        <w:t>will feature four original work</w:t>
      </w:r>
      <w:r w:rsidR="00CC2DD8" w:rsidRPr="00C16170">
        <w:rPr>
          <w:rFonts w:ascii="Arial" w:hAnsi="Arial" w:cs="Arial"/>
          <w:noProof/>
          <w:lang w:eastAsia="en-GB"/>
        </w:rPr>
        <w:t xml:space="preserve">-in-progress </w:t>
      </w:r>
      <w:r w:rsidR="00573A54">
        <w:rPr>
          <w:rFonts w:ascii="Arial" w:hAnsi="Arial" w:cs="Arial"/>
          <w:noProof/>
          <w:lang w:eastAsia="en-GB"/>
        </w:rPr>
        <w:t>pieces.</w:t>
      </w:r>
    </w:p>
    <w:p w:rsidR="00366E89" w:rsidRPr="00C16170" w:rsidRDefault="00CC2DD8" w:rsidP="00366E89">
      <w:pPr>
        <w:rPr>
          <w:rFonts w:ascii="Arial" w:hAnsi="Arial" w:cs="Arial"/>
          <w:b/>
          <w:noProof/>
          <w:lang w:eastAsia="en-GB"/>
        </w:rPr>
      </w:pPr>
      <w:r w:rsidRPr="00C16170">
        <w:rPr>
          <w:rFonts w:ascii="Arial" w:hAnsi="Arial" w:cs="Arial"/>
          <w:b/>
          <w:noProof/>
          <w:lang w:eastAsia="en-GB"/>
        </w:rPr>
        <w:t>Application Guidelines</w:t>
      </w:r>
    </w:p>
    <w:p w:rsidR="00366E89" w:rsidRPr="00C16170" w:rsidRDefault="00366E89" w:rsidP="00CC2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 xml:space="preserve">Applicants must be based in the North </w:t>
      </w:r>
      <w:r w:rsidR="00573A54">
        <w:rPr>
          <w:rFonts w:ascii="Arial" w:hAnsi="Arial" w:cs="Arial"/>
        </w:rPr>
        <w:t>o</w:t>
      </w:r>
      <w:r w:rsidRPr="00C16170">
        <w:rPr>
          <w:rFonts w:ascii="Arial" w:hAnsi="Arial" w:cs="Arial"/>
        </w:rPr>
        <w:t>f England</w:t>
      </w:r>
    </w:p>
    <w:p w:rsidR="00CC2DD8" w:rsidRPr="00C16170" w:rsidRDefault="00CC2DD8" w:rsidP="00CC2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 xml:space="preserve">Work can be stand-alone or </w:t>
      </w:r>
      <w:r w:rsidR="00573A54">
        <w:rPr>
          <w:rFonts w:ascii="Arial" w:hAnsi="Arial" w:cs="Arial"/>
        </w:rPr>
        <w:t xml:space="preserve">an </w:t>
      </w:r>
      <w:r w:rsidRPr="00C16170">
        <w:rPr>
          <w:rFonts w:ascii="Arial" w:hAnsi="Arial" w:cs="Arial"/>
        </w:rPr>
        <w:t xml:space="preserve">excerpts </w:t>
      </w:r>
      <w:r w:rsidR="00573A54">
        <w:rPr>
          <w:rFonts w:ascii="Arial" w:hAnsi="Arial" w:cs="Arial"/>
        </w:rPr>
        <w:t>from a longer piece</w:t>
      </w:r>
    </w:p>
    <w:p w:rsidR="006F33B7" w:rsidRPr="00C16170" w:rsidRDefault="00CC2DD8" w:rsidP="006F33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>Performed e</w:t>
      </w:r>
      <w:r w:rsidR="006F33B7" w:rsidRPr="00C16170">
        <w:rPr>
          <w:rFonts w:ascii="Arial" w:hAnsi="Arial" w:cs="Arial"/>
        </w:rPr>
        <w:t xml:space="preserve">xcerpts </w:t>
      </w:r>
      <w:r w:rsidR="00573A54">
        <w:rPr>
          <w:rFonts w:ascii="Arial" w:hAnsi="Arial" w:cs="Arial"/>
        </w:rPr>
        <w:t>should</w:t>
      </w:r>
      <w:r w:rsidR="006F33B7" w:rsidRPr="00C16170">
        <w:rPr>
          <w:rFonts w:ascii="Arial" w:hAnsi="Arial" w:cs="Arial"/>
        </w:rPr>
        <w:t xml:space="preserve"> be no longer than 20 minutes</w:t>
      </w:r>
      <w:r w:rsidR="000C7E9A" w:rsidRPr="00C16170">
        <w:rPr>
          <w:rFonts w:ascii="Arial" w:hAnsi="Arial" w:cs="Arial"/>
        </w:rPr>
        <w:t xml:space="preserve"> </w:t>
      </w:r>
    </w:p>
    <w:p w:rsidR="006F33B7" w:rsidRPr="00C16170" w:rsidRDefault="006F33B7" w:rsidP="006F33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>All actors / performers must be provided by the participating company /</w:t>
      </w:r>
      <w:r w:rsidR="00366E89" w:rsidRPr="00C16170">
        <w:rPr>
          <w:rFonts w:ascii="Arial" w:hAnsi="Arial" w:cs="Arial"/>
        </w:rPr>
        <w:t xml:space="preserve"> artist /</w:t>
      </w:r>
      <w:r w:rsidRPr="00C16170">
        <w:rPr>
          <w:rFonts w:ascii="Arial" w:hAnsi="Arial" w:cs="Arial"/>
        </w:rPr>
        <w:t xml:space="preserve"> writer</w:t>
      </w:r>
      <w:r w:rsidR="00366E89" w:rsidRPr="00C16170">
        <w:rPr>
          <w:rFonts w:ascii="Arial" w:hAnsi="Arial" w:cs="Arial"/>
        </w:rPr>
        <w:t xml:space="preserve">. </w:t>
      </w:r>
    </w:p>
    <w:p w:rsidR="000C7E9A" w:rsidRPr="00C16170" w:rsidRDefault="00366E89" w:rsidP="00366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>Your performance should be possi</w:t>
      </w:r>
      <w:r w:rsidR="004A6BD9">
        <w:rPr>
          <w:rFonts w:ascii="Arial" w:hAnsi="Arial" w:cs="Arial"/>
        </w:rPr>
        <w:t>ble to stage with minimal props. S</w:t>
      </w:r>
      <w:r w:rsidRPr="00C16170">
        <w:rPr>
          <w:rFonts w:ascii="Arial" w:hAnsi="Arial" w:cs="Arial"/>
        </w:rPr>
        <w:t xml:space="preserve">ound and lighting requirements </w:t>
      </w:r>
      <w:r w:rsidR="006F33B7" w:rsidRPr="00C16170">
        <w:rPr>
          <w:rFonts w:ascii="Arial" w:hAnsi="Arial" w:cs="Arial"/>
        </w:rPr>
        <w:t>must be suitable for perfor</w:t>
      </w:r>
      <w:r w:rsidR="000C7E9A" w:rsidRPr="00C16170">
        <w:rPr>
          <w:rFonts w:ascii="Arial" w:hAnsi="Arial" w:cs="Arial"/>
        </w:rPr>
        <w:t>mance in a small, studio style space</w:t>
      </w:r>
    </w:p>
    <w:p w:rsidR="00366E89" w:rsidRPr="00C16170" w:rsidRDefault="00366E89" w:rsidP="00BA75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170">
        <w:rPr>
          <w:rFonts w:ascii="Arial" w:hAnsi="Arial" w:cs="Arial"/>
        </w:rPr>
        <w:t xml:space="preserve">All applications must be submitted electronically no later than </w:t>
      </w:r>
      <w:r w:rsidR="00573A54">
        <w:rPr>
          <w:rFonts w:ascii="Arial" w:hAnsi="Arial" w:cs="Arial"/>
        </w:rPr>
        <w:t>6 weeks prior to the event.</w:t>
      </w:r>
    </w:p>
    <w:p w:rsidR="00BA75B2" w:rsidRPr="00C16170" w:rsidRDefault="00BA75B2" w:rsidP="00BA75B2">
      <w:pPr>
        <w:pStyle w:val="ListParagrap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rPr>
          <w:trHeight w:val="602"/>
        </w:trPr>
        <w:tc>
          <w:tcPr>
            <w:tcW w:w="9747" w:type="dxa"/>
          </w:tcPr>
          <w:p w:rsidR="005F32FF" w:rsidRPr="00C16170" w:rsidRDefault="00BA75B2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Name</w:t>
            </w: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rPr>
          <w:trHeight w:val="604"/>
        </w:trPr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Company Name</w:t>
            </w: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5F32FF">
        <w:trPr>
          <w:trHeight w:val="703"/>
        </w:trPr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Title of piece (please state if working title)</w:t>
            </w:r>
          </w:p>
        </w:tc>
      </w:tr>
    </w:tbl>
    <w:p w:rsidR="005F32FF" w:rsidRPr="00C16170" w:rsidRDefault="005F32FF" w:rsidP="005F32FF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rPr>
          <w:trHeight w:val="651"/>
        </w:trPr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Number of Performers</w:t>
            </w:r>
          </w:p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366E89">
      <w:pPr>
        <w:pStyle w:val="ListParagrap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rPr>
          <w:trHeight w:val="611"/>
        </w:trPr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Contact Number</w:t>
            </w:r>
          </w:p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5F32FF"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Contact Email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5F32FF"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Website (if relevant)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BA75B2" w:rsidRDefault="00BA75B2" w:rsidP="00C16170">
      <w:pPr>
        <w:rPr>
          <w:rFonts w:ascii="Arial" w:hAnsi="Arial" w:cs="Arial"/>
        </w:rPr>
      </w:pPr>
    </w:p>
    <w:p w:rsidR="00F021AB" w:rsidRPr="00C16170" w:rsidRDefault="00F021AB" w:rsidP="00C16170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Tell us about your work / practise (no more than 200 words)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Tell us about the work you would like to share at Next Up</w:t>
            </w:r>
            <w:r w:rsidR="004A6BD9">
              <w:rPr>
                <w:rFonts w:ascii="Arial" w:hAnsi="Arial" w:cs="Arial"/>
                <w:b/>
              </w:rPr>
              <w:t>…</w:t>
            </w:r>
            <w:r w:rsidRPr="00C16170">
              <w:rPr>
                <w:rFonts w:ascii="Arial" w:hAnsi="Arial" w:cs="Arial"/>
                <w:b/>
              </w:rPr>
              <w:t xml:space="preserve"> </w:t>
            </w:r>
            <w:r w:rsidR="00BA75B2" w:rsidRPr="00C16170">
              <w:rPr>
                <w:rFonts w:ascii="Arial" w:hAnsi="Arial" w:cs="Arial"/>
                <w:b/>
              </w:rPr>
              <w:t xml:space="preserve"> (no more than 200 words)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c>
          <w:tcPr>
            <w:tcW w:w="9747" w:type="dxa"/>
          </w:tcPr>
          <w:p w:rsidR="00BA75B2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>Marketing Copy (100 words max)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ab/>
            </w: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c>
          <w:tcPr>
            <w:tcW w:w="9747" w:type="dxa"/>
          </w:tcPr>
          <w:p w:rsidR="005F32FF" w:rsidRPr="00C16170" w:rsidRDefault="00F021AB" w:rsidP="00971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5F32FF" w:rsidRPr="00C16170">
              <w:rPr>
                <w:rFonts w:ascii="Arial" w:hAnsi="Arial" w:cs="Arial"/>
                <w:b/>
              </w:rPr>
              <w:t>ech requests</w:t>
            </w:r>
            <w:r w:rsidR="004A6BD9">
              <w:rPr>
                <w:rFonts w:ascii="Arial" w:hAnsi="Arial" w:cs="Arial"/>
                <w:b/>
              </w:rPr>
              <w:t xml:space="preserve">: what do you need and will </w:t>
            </w:r>
            <w:r>
              <w:rPr>
                <w:rFonts w:ascii="Arial" w:hAnsi="Arial" w:cs="Arial"/>
                <w:b/>
              </w:rPr>
              <w:t>you be bringing / providing?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Default="00BA75B2" w:rsidP="00971CB3">
            <w:pPr>
              <w:rPr>
                <w:rFonts w:ascii="Arial" w:hAnsi="Arial" w:cs="Arial"/>
                <w:b/>
              </w:rPr>
            </w:pPr>
          </w:p>
          <w:p w:rsidR="00F021AB" w:rsidRPr="00C16170" w:rsidRDefault="00F021AB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Pr="00C16170" w:rsidRDefault="005F32FF" w:rsidP="00BA75B2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32FF" w:rsidRPr="00C16170" w:rsidTr="00BA75B2">
        <w:tc>
          <w:tcPr>
            <w:tcW w:w="9747" w:type="dxa"/>
          </w:tcPr>
          <w:p w:rsidR="005F32FF" w:rsidRPr="00C16170" w:rsidRDefault="005F32FF" w:rsidP="00971CB3">
            <w:pPr>
              <w:rPr>
                <w:rFonts w:ascii="Arial" w:hAnsi="Arial" w:cs="Arial"/>
                <w:b/>
              </w:rPr>
            </w:pPr>
            <w:r w:rsidRPr="00C16170">
              <w:rPr>
                <w:rFonts w:ascii="Arial" w:hAnsi="Arial" w:cs="Arial"/>
                <w:b/>
              </w:rPr>
              <w:t xml:space="preserve">Additional information (health and safety, age restrictions, hazards </w:t>
            </w:r>
            <w:proofErr w:type="spellStart"/>
            <w:r w:rsidRPr="00C16170">
              <w:rPr>
                <w:rFonts w:ascii="Arial" w:hAnsi="Arial" w:cs="Arial"/>
                <w:b/>
              </w:rPr>
              <w:t>etc</w:t>
            </w:r>
            <w:proofErr w:type="spellEnd"/>
            <w:r w:rsidRPr="00C16170">
              <w:rPr>
                <w:rFonts w:ascii="Arial" w:hAnsi="Arial" w:cs="Arial"/>
                <w:b/>
              </w:rPr>
              <w:t>):</w:t>
            </w: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  <w:p w:rsidR="00BA75B2" w:rsidRPr="00C16170" w:rsidRDefault="00BA75B2" w:rsidP="00971CB3">
            <w:pPr>
              <w:rPr>
                <w:rFonts w:ascii="Arial" w:hAnsi="Arial" w:cs="Arial"/>
                <w:b/>
              </w:rPr>
            </w:pPr>
          </w:p>
        </w:tc>
      </w:tr>
    </w:tbl>
    <w:p w:rsidR="005F32FF" w:rsidRDefault="005F32FF" w:rsidP="00366E89">
      <w:pPr>
        <w:pStyle w:val="ListParagraph"/>
        <w:rPr>
          <w:rFonts w:ascii="Arial" w:hAnsi="Arial" w:cs="Arial"/>
        </w:rPr>
      </w:pPr>
    </w:p>
    <w:p w:rsidR="00F021AB" w:rsidRDefault="00F021AB" w:rsidP="00366E89">
      <w:pPr>
        <w:pStyle w:val="ListParagraph"/>
        <w:rPr>
          <w:rFonts w:ascii="Arial" w:hAnsi="Arial" w:cs="Arial"/>
        </w:rPr>
      </w:pPr>
      <w:r w:rsidRPr="00F021A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-61739</wp:posOffset>
                </wp:positionH>
                <wp:positionV relativeFrom="paragraph">
                  <wp:posOffset>-132</wp:posOffset>
                </wp:positionV>
                <wp:extent cx="6192820" cy="1500996"/>
                <wp:effectExtent l="0" t="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820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AB" w:rsidRPr="00F021AB" w:rsidRDefault="00F02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1AB">
                              <w:rPr>
                                <w:rFonts w:ascii="Arial" w:hAnsi="Arial" w:cs="Arial"/>
                                <w:b/>
                              </w:rPr>
                              <w:t>Feedback: What questions would you like to ask the audience at Next Up…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  <w:r w:rsidRPr="00F021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(Don’t worry if you don’t know this yet, we will ask successful applicants again on selection)</w:t>
                            </w:r>
                          </w:p>
                          <w:p w:rsidR="00F021AB" w:rsidRPr="00F021AB" w:rsidRDefault="00F021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21AB" w:rsidRDefault="00F02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21AB" w:rsidRDefault="00F02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21AB" w:rsidRDefault="00F02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21AB" w:rsidRPr="00F021AB" w:rsidRDefault="00F021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0;width:487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0zJA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">
                <v:textbox>
                  <w:txbxContent>
                    <w:p w:rsidR="00F021AB" w:rsidRPr="00F021AB" w:rsidRDefault="00F02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1AB">
                        <w:rPr>
                          <w:rFonts w:ascii="Arial" w:hAnsi="Arial" w:cs="Arial"/>
                          <w:b/>
                        </w:rPr>
                        <w:t>Feedback: What questions would you like to ask the audience at Next Up…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  <w:r w:rsidRPr="00F021AB">
                        <w:rPr>
                          <w:rFonts w:ascii="Arial" w:hAnsi="Arial" w:cs="Arial"/>
                          <w:sz w:val="20"/>
                          <w:szCs w:val="20"/>
                        </w:rPr>
                        <w:t>(Don’t worry if you don’t know this yet, we will ask successful applicants again on selection)</w:t>
                      </w:r>
                    </w:p>
                    <w:p w:rsidR="00F021AB" w:rsidRPr="00F021AB" w:rsidRDefault="00F021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021AB" w:rsidRDefault="00F02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21AB" w:rsidRDefault="00F02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21AB" w:rsidRDefault="00F02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21AB" w:rsidRPr="00F021AB" w:rsidRDefault="00F021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209" w:rsidRPr="00C16170" w:rsidRDefault="00FB0209" w:rsidP="00366E89">
      <w:pPr>
        <w:pStyle w:val="ListParagraph"/>
        <w:rPr>
          <w:rFonts w:ascii="Arial" w:hAnsi="Arial" w:cs="Arial"/>
        </w:rPr>
      </w:pPr>
    </w:p>
    <w:p w:rsidR="00F021AB" w:rsidRDefault="00F021AB" w:rsidP="00BA75B2">
      <w:pPr>
        <w:jc w:val="center"/>
        <w:rPr>
          <w:rFonts w:ascii="Arial" w:hAnsi="Arial" w:cs="Arial"/>
          <w:b/>
        </w:rPr>
      </w:pPr>
    </w:p>
    <w:p w:rsidR="00F021AB" w:rsidRDefault="00F021AB" w:rsidP="00BA75B2">
      <w:pPr>
        <w:jc w:val="center"/>
        <w:rPr>
          <w:rFonts w:ascii="Arial" w:hAnsi="Arial" w:cs="Arial"/>
          <w:b/>
        </w:rPr>
      </w:pPr>
    </w:p>
    <w:p w:rsidR="00F021AB" w:rsidRDefault="00F021AB" w:rsidP="00BA75B2">
      <w:pPr>
        <w:jc w:val="center"/>
        <w:rPr>
          <w:rFonts w:ascii="Arial" w:hAnsi="Arial" w:cs="Arial"/>
          <w:b/>
        </w:rPr>
      </w:pPr>
    </w:p>
    <w:p w:rsidR="00F021AB" w:rsidRDefault="00F021AB" w:rsidP="00BA75B2">
      <w:pPr>
        <w:jc w:val="center"/>
        <w:rPr>
          <w:rFonts w:ascii="Arial" w:hAnsi="Arial" w:cs="Arial"/>
          <w:b/>
        </w:rPr>
      </w:pPr>
    </w:p>
    <w:p w:rsidR="006F33B7" w:rsidRDefault="00BA75B2" w:rsidP="00BA75B2">
      <w:pPr>
        <w:jc w:val="center"/>
        <w:rPr>
          <w:rFonts w:ascii="Arial" w:hAnsi="Arial" w:cs="Arial"/>
          <w:b/>
        </w:rPr>
      </w:pPr>
      <w:r w:rsidRPr="00C16170">
        <w:rPr>
          <w:rFonts w:ascii="Arial" w:hAnsi="Arial" w:cs="Arial"/>
          <w:b/>
        </w:rPr>
        <w:t>Thank you for your interest in Next Up…</w:t>
      </w:r>
    </w:p>
    <w:p w:rsidR="00573A54" w:rsidRPr="00573A54" w:rsidRDefault="00EB5320" w:rsidP="00BA75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8" w:history="1">
        <w:r w:rsidRPr="00410596">
          <w:rPr>
            <w:rStyle w:val="Hyperlink"/>
            <w:rFonts w:ascii="Arial" w:hAnsi="Arial" w:cs="Arial"/>
          </w:rPr>
          <w:t>Rory.Stuart@durham.gov.uk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573A54" w:rsidRPr="00573A54" w:rsidSect="00C16170">
      <w:pgSz w:w="11906" w:h="16838"/>
      <w:pgMar w:top="425" w:right="102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C24"/>
    <w:multiLevelType w:val="hybridMultilevel"/>
    <w:tmpl w:val="E542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7"/>
    <w:rsid w:val="000C7E9A"/>
    <w:rsid w:val="00366E89"/>
    <w:rsid w:val="004A6BD9"/>
    <w:rsid w:val="0050061E"/>
    <w:rsid w:val="00573A54"/>
    <w:rsid w:val="005F32FF"/>
    <w:rsid w:val="006F33B7"/>
    <w:rsid w:val="00710B27"/>
    <w:rsid w:val="00946C21"/>
    <w:rsid w:val="00BA75B2"/>
    <w:rsid w:val="00C16170"/>
    <w:rsid w:val="00CC2DD8"/>
    <w:rsid w:val="00E44E83"/>
    <w:rsid w:val="00EB5320"/>
    <w:rsid w:val="00F021AB"/>
    <w:rsid w:val="00F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3B7"/>
    <w:pPr>
      <w:ind w:left="720"/>
      <w:contextualSpacing/>
    </w:pPr>
  </w:style>
  <w:style w:type="paragraph" w:customStyle="1" w:styleId="BodyA">
    <w:name w:val="Body A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BodyB">
    <w:name w:val="Body B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FR"/>
    </w:rPr>
  </w:style>
  <w:style w:type="character" w:customStyle="1" w:styleId="Hyperlink1">
    <w:name w:val="Hyperlink.1"/>
    <w:basedOn w:val="DefaultParagraphFont"/>
    <w:rsid w:val="00366E89"/>
    <w:rPr>
      <w:rFonts w:ascii="Arial" w:eastAsia="Arial" w:hAnsi="Arial" w:cs="Arial"/>
      <w:b/>
      <w:bCs/>
      <w:color w:val="FF2C21"/>
      <w:sz w:val="22"/>
      <w:szCs w:val="22"/>
      <w:lang w:val="en-US"/>
    </w:rPr>
  </w:style>
  <w:style w:type="paragraph" w:customStyle="1" w:styleId="TableStyle2">
    <w:name w:val="Table Style 2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5F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3B7"/>
    <w:pPr>
      <w:ind w:left="720"/>
      <w:contextualSpacing/>
    </w:pPr>
  </w:style>
  <w:style w:type="paragraph" w:customStyle="1" w:styleId="BodyA">
    <w:name w:val="Body A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BodyB">
    <w:name w:val="Body B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FR"/>
    </w:rPr>
  </w:style>
  <w:style w:type="character" w:customStyle="1" w:styleId="Hyperlink1">
    <w:name w:val="Hyperlink.1"/>
    <w:basedOn w:val="DefaultParagraphFont"/>
    <w:rsid w:val="00366E89"/>
    <w:rPr>
      <w:rFonts w:ascii="Arial" w:eastAsia="Arial" w:hAnsi="Arial" w:cs="Arial"/>
      <w:b/>
      <w:bCs/>
      <w:color w:val="FF2C21"/>
      <w:sz w:val="22"/>
      <w:szCs w:val="22"/>
      <w:lang w:val="en-US"/>
    </w:rPr>
  </w:style>
  <w:style w:type="paragraph" w:customStyle="1" w:styleId="TableStyle2">
    <w:name w:val="Table Style 2"/>
    <w:rsid w:val="00366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59"/>
    <w:rsid w:val="005F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Stuart@durham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Malyan</dc:creator>
  <cp:lastModifiedBy>Rory Stuart</cp:lastModifiedBy>
  <cp:revision>11</cp:revision>
  <dcterms:created xsi:type="dcterms:W3CDTF">2016-03-11T16:10:00Z</dcterms:created>
  <dcterms:modified xsi:type="dcterms:W3CDTF">2017-02-14T10:09:00Z</dcterms:modified>
</cp:coreProperties>
</file>